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7D" w:rsidRDefault="00600A7D" w:rsidP="00FB75F2">
      <w:pPr>
        <w:spacing w:after="0"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FB75F2" w:rsidRDefault="00FB75F2" w:rsidP="00FB75F2">
      <w:pPr>
        <w:spacing w:after="0" w:line="360" w:lineRule="auto"/>
        <w:jc w:val="both"/>
        <w:rPr>
          <w:rFonts w:ascii="Arial" w:hAnsi="Arial" w:cs="Arial"/>
        </w:rPr>
      </w:pPr>
      <w:r w:rsidRPr="00AC4D6E">
        <w:rPr>
          <w:rFonts w:ascii="Arial Narrow" w:hAnsi="Arial Narrow"/>
          <w:b/>
          <w:sz w:val="32"/>
          <w:szCs w:val="32"/>
        </w:rPr>
        <w:t>Pedro Teotónio Pereira</w:t>
      </w:r>
      <w:r w:rsidRPr="008F5A16">
        <w:rPr>
          <w:rFonts w:ascii="Arial" w:hAnsi="Arial" w:cs="Arial"/>
        </w:rPr>
        <w:t xml:space="preserve"> </w:t>
      </w:r>
    </w:p>
    <w:p w:rsidR="00600A7D" w:rsidRPr="009D2E39" w:rsidRDefault="00600A7D" w:rsidP="00FB75F2">
      <w:pPr>
        <w:spacing w:after="0" w:line="360" w:lineRule="auto"/>
        <w:jc w:val="both"/>
        <w:rPr>
          <w:rFonts w:ascii="DIN-Medium" w:hAnsi="DIN-Medium" w:cs="DIN-Medium"/>
          <w:color w:val="000000"/>
          <w:sz w:val="18"/>
          <w:szCs w:val="18"/>
        </w:rPr>
      </w:pPr>
    </w:p>
    <w:p w:rsidR="00FB75F2" w:rsidRPr="00AC4D6E" w:rsidRDefault="00FB75F2" w:rsidP="00FB75F2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AC4D6E">
        <w:rPr>
          <w:rFonts w:ascii="Arial Narrow" w:hAnsi="Arial Narrow"/>
          <w:sz w:val="28"/>
          <w:szCs w:val="28"/>
        </w:rPr>
        <w:t>Licenciado em Antropologia e mestre em Museologia e Património pela Faculdade de Ciências Sociais e Humanas da Universidade Nova de Lisboa. Coordenador do Museu de Lisboa – Santo António, tem desenvolvido a sua investigação nas áreas da iconografia e da devoção a Santo António em Portugal e nos países de evangelização portuguesa, onde adquirem características singulares.</w:t>
      </w:r>
    </w:p>
    <w:p w:rsidR="00600A7D" w:rsidRDefault="00600A7D"/>
    <w:p w:rsidR="00102E67" w:rsidRDefault="00600A7D">
      <w:bookmarkStart w:id="0" w:name="_GoBack"/>
      <w:r>
        <w:rPr>
          <w:noProof/>
          <w:lang w:eastAsia="pt-PT"/>
        </w:rPr>
        <w:drawing>
          <wp:inline distT="0" distB="0" distL="0" distR="0" wp14:anchorId="5C95942D" wp14:editId="71626972">
            <wp:extent cx="1619250" cy="2133600"/>
            <wp:effectExtent l="171450" t="171450" r="381000" b="361950"/>
            <wp:docPr id="1" name="Imagem 1" descr="Pedro_Teotónio_Pereira_270718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ro_Teotónio_Pereira_2707187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102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F2"/>
    <w:rsid w:val="00102E67"/>
    <w:rsid w:val="00600A7D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F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B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75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F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B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75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Infante</dc:creator>
  <cp:lastModifiedBy>Miguel Infante</cp:lastModifiedBy>
  <cp:revision>3</cp:revision>
  <dcterms:created xsi:type="dcterms:W3CDTF">2017-05-23T14:12:00Z</dcterms:created>
  <dcterms:modified xsi:type="dcterms:W3CDTF">2017-05-23T14:15:00Z</dcterms:modified>
</cp:coreProperties>
</file>